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32921" w14:textId="46252747" w:rsidR="001279F3" w:rsidRDefault="00663531">
      <w:pPr>
        <w:pStyle w:val="BodyTextNoInden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358100" wp14:editId="20A4CD05">
                <wp:simplePos x="0" y="0"/>
                <wp:positionH relativeFrom="column">
                  <wp:posOffset>-542925</wp:posOffset>
                </wp:positionH>
                <wp:positionV relativeFrom="paragraph">
                  <wp:posOffset>-523875</wp:posOffset>
                </wp:positionV>
                <wp:extent cx="7038975" cy="9429750"/>
                <wp:effectExtent l="38100" t="38100" r="66675" b="57150"/>
                <wp:wrapNone/>
                <wp:docPr id="1026577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942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857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F969A" w14:textId="77777777" w:rsidR="001279F3" w:rsidRDefault="00127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A1415F" w14:textId="77777777" w:rsidR="001279F3" w:rsidRDefault="00127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55D8E4" w14:textId="77777777" w:rsidR="001279F3" w:rsidRDefault="00127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6E7494" w14:textId="77777777" w:rsidR="001279F3" w:rsidRDefault="00127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7B0BC4" w14:textId="77777777" w:rsidR="001279F3" w:rsidRDefault="00793A5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Slime Licker® Sour Rolling Liquid Candy</w:t>
                            </w:r>
                          </w:p>
                          <w:p w14:paraId="7F7F01F1" w14:textId="77777777" w:rsidR="001279F3" w:rsidRDefault="00793A50">
                            <w:pPr>
                              <w:ind w:left="144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7A6D0B" w14:textId="77777777" w:rsidR="001279F3" w:rsidRDefault="00793A5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790C2" wp14:editId="2AEC140B">
                                  <wp:extent cx="4439786" cy="210012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6853" cy="2127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3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26"/>
                              <w:gridCol w:w="5114"/>
                            </w:tblGrid>
                            <w:tr w:rsidR="001279F3" w14:paraId="43FE1443" w14:textId="77777777">
                              <w:tc>
                                <w:tcPr>
                                  <w:tcW w:w="4950" w:type="dxa"/>
                                </w:tcPr>
                                <w:p w14:paraId="61B60773" w14:textId="77777777" w:rsidR="001279F3" w:rsidRDefault="00793A5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</w:tcPr>
                                <w:p w14:paraId="1F48B96C" w14:textId="77777777" w:rsidR="001279F3" w:rsidRDefault="001279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5C38BE" w14:textId="77777777" w:rsidR="001279F3" w:rsidRDefault="00793A50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PRODUCT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 Slime Licker® Sour Rolling Liquid Candy</w:t>
                            </w:r>
                          </w:p>
                          <w:p w14:paraId="3DF981CD" w14:textId="77777777" w:rsidR="001279F3" w:rsidRDefault="001279F3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779" w:type="dxa"/>
                              <w:tblInd w:w="-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158"/>
                              <w:gridCol w:w="2081"/>
                              <w:gridCol w:w="2540"/>
                            </w:tblGrid>
                            <w:tr w:rsidR="001279F3" w14:paraId="7EBAB1E9" w14:textId="77777777" w:rsidTr="00663531">
                              <w:trPr>
                                <w:trHeight w:val="266"/>
                              </w:trPr>
                              <w:tc>
                                <w:tcPr>
                                  <w:tcW w:w="6158" w:type="dxa"/>
                                  <w:noWrap/>
                                  <w:hideMark/>
                                </w:tcPr>
                                <w:p w14:paraId="27F578D4" w14:textId="77777777" w:rsidR="001279F3" w:rsidRDefault="00793A50">
                                  <w:pPr>
                                    <w:pStyle w:val="DMBdyTxt"/>
                                    <w:rPr>
                                      <w:b/>
                                      <w:sz w:val="20"/>
                                    </w:rPr>
                                  </w:pPr>
                                  <w:bookmarkStart w:id="0" w:name="Verdatum"/>
                                  <w:bookmarkEnd w:id="0"/>
                                  <w:r>
                                    <w:rPr>
                                      <w:b/>
                                      <w:sz w:val="20"/>
                                    </w:rPr>
                                    <w:t>Brand Name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noWrap/>
                                  <w:hideMark/>
                                </w:tcPr>
                                <w:p w14:paraId="0F293150" w14:textId="77777777" w:rsidR="001279F3" w:rsidRDefault="00793A50">
                                  <w:pPr>
                                    <w:pStyle w:val="DMBdyTxt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663531">
                                    <w:rPr>
                                      <w:b/>
                                      <w:sz w:val="20"/>
                                    </w:rPr>
                                    <w:t>Model Name/Number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noWrap/>
                                  <w:hideMark/>
                                </w:tcPr>
                                <w:p w14:paraId="3A558ACD" w14:textId="77777777" w:rsidR="001279F3" w:rsidRDefault="00793A50">
                                  <w:pPr>
                                    <w:pStyle w:val="DMBdyTx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UPC Code</w:t>
                                  </w:r>
                                </w:p>
                              </w:tc>
                            </w:tr>
                            <w:tr w:rsidR="001279F3" w14:paraId="6FBF9C22" w14:textId="77777777" w:rsidTr="00663531">
                              <w:trPr>
                                <w:trHeight w:val="266"/>
                              </w:trPr>
                              <w:tc>
                                <w:tcPr>
                                  <w:tcW w:w="6158" w:type="dxa"/>
                                  <w:noWrap/>
                                  <w:hideMark/>
                                </w:tcPr>
                                <w:p w14:paraId="5B4836DF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Slime Licker® Sour Rolling Liquid Candy (Blue Razz &amp; Strawberry)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noWrap/>
                                  <w:hideMark/>
                                </w:tcPr>
                                <w:p w14:paraId="7C6DF355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 oz./45001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noWrap/>
                                  <w:hideMark/>
                                </w:tcPr>
                                <w:p w14:paraId="211CFA6B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8-98940-00101-6</w:t>
                                  </w:r>
                                </w:p>
                              </w:tc>
                            </w:tr>
                            <w:tr w:rsidR="001279F3" w14:paraId="5DC4F408" w14:textId="77777777" w:rsidTr="00663531">
                              <w:trPr>
                                <w:trHeight w:val="266"/>
                              </w:trPr>
                              <w:tc>
                                <w:tcPr>
                                  <w:tcW w:w="6158" w:type="dxa"/>
                                  <w:noWrap/>
                                  <w:hideMark/>
                                </w:tcPr>
                                <w:p w14:paraId="24D5A636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Slime Licker® Sour Rolling Liquid Candy (Blue Razz &amp; Strawberry)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noWrap/>
                                  <w:hideMark/>
                                </w:tcPr>
                                <w:p w14:paraId="335621C9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 oz., 2 pack /45002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noWrap/>
                                  <w:hideMark/>
                                </w:tcPr>
                                <w:p w14:paraId="0A5AF064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8-98940-00191-7</w:t>
                                  </w:r>
                                </w:p>
                              </w:tc>
                            </w:tr>
                            <w:tr w:rsidR="001279F3" w14:paraId="127E0D82" w14:textId="77777777" w:rsidTr="00663531">
                              <w:trPr>
                                <w:trHeight w:val="266"/>
                              </w:trPr>
                              <w:tc>
                                <w:tcPr>
                                  <w:tcW w:w="6158" w:type="dxa"/>
                                  <w:noWrap/>
                                  <w:hideMark/>
                                </w:tcPr>
                                <w:p w14:paraId="67D2D096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Mega Slime Licker® Sour Rolling Liquid Candy (Blue Razz &amp; Strawberry)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noWrap/>
                                  <w:hideMark/>
                                </w:tcPr>
                                <w:p w14:paraId="1D990A19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 oz./46090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noWrap/>
                                  <w:hideMark/>
                                </w:tcPr>
                                <w:p w14:paraId="13252160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8-98940-00169-6</w:t>
                                  </w:r>
                                </w:p>
                              </w:tc>
                            </w:tr>
                            <w:tr w:rsidR="001279F3" w14:paraId="7649B264" w14:textId="77777777" w:rsidTr="00663531">
                              <w:trPr>
                                <w:trHeight w:val="266"/>
                              </w:trPr>
                              <w:tc>
                                <w:tcPr>
                                  <w:tcW w:w="6158" w:type="dxa"/>
                                  <w:noWrap/>
                                  <w:hideMark/>
                                </w:tcPr>
                                <w:p w14:paraId="08D8FF75" w14:textId="0C0C1DEC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Slime Licker® Sour Rolling Liquid Candy</w:t>
                                  </w:r>
                                  <w:r w:rsidR="00BD4615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(Black Cherry&amp; Sour Apple)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noWrap/>
                                  <w:hideMark/>
                                </w:tcPr>
                                <w:p w14:paraId="07CCED12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 oz./44060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noWrap/>
                                  <w:hideMark/>
                                </w:tcPr>
                                <w:p w14:paraId="5BAF7C8A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8-50034-59720-1</w:t>
                                  </w:r>
                                </w:p>
                              </w:tc>
                            </w:tr>
                            <w:tr w:rsidR="001279F3" w14:paraId="23A4DBCC" w14:textId="77777777" w:rsidTr="00663531">
                              <w:trPr>
                                <w:trHeight w:val="266"/>
                              </w:trPr>
                              <w:tc>
                                <w:tcPr>
                                  <w:tcW w:w="6158" w:type="dxa"/>
                                  <w:noWrap/>
                                </w:tcPr>
                                <w:p w14:paraId="044D94A0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Slime Licker® Sour Rolling Liquid Candy (Blue Razz &amp; Strawberry)      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noWrap/>
                                </w:tcPr>
                                <w:p w14:paraId="2F4B7FFD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2 oz. / CDN-45001       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noWrap/>
                                </w:tcPr>
                                <w:p w14:paraId="7E79D9C8" w14:textId="77777777" w:rsidR="001279F3" w:rsidRDefault="00793A50">
                                  <w:pPr>
                                    <w:pStyle w:val="DMBdyTx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0-60631-91829-7</w:t>
                                  </w:r>
                                </w:p>
                              </w:tc>
                            </w:tr>
                          </w:tbl>
                          <w:p w14:paraId="0690EA9E" w14:textId="77777777" w:rsidR="001279F3" w:rsidRDefault="001279F3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856A25" w14:textId="77777777" w:rsidR="001279F3" w:rsidRDefault="00793A50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HAZARD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 Choking hazard as to rolling applicator ball</w:t>
                            </w:r>
                          </w:p>
                          <w:p w14:paraId="1945D081" w14:textId="77777777" w:rsidR="001279F3" w:rsidRDefault="001279F3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65CAE25" w14:textId="00926A7E" w:rsidR="001279F3" w:rsidRDefault="00793A50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REMEDY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Full refund for consumers returning non-empty product</w:t>
                            </w:r>
                          </w:p>
                          <w:p w14:paraId="4C919925" w14:textId="77777777" w:rsidR="001279F3" w:rsidRDefault="001279F3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8ACFE84" w14:textId="4BA80863" w:rsidR="001279F3" w:rsidRDefault="00793A50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QUESTIONS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:  Call toll-free at 877-546-0483 from 8 a.m. to 5 p.m. ET Monday through Friday or online at </w:t>
                            </w:r>
                            <w:hyperlink r:id="rId8" w:history="1">
                              <w:r w:rsidR="00663531" w:rsidRPr="00C476C8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www.CandyDynamicsRecall.expertinquiry.com</w:t>
                              </w:r>
                            </w:hyperlink>
                            <w:r w:rsidR="006635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or at </w:t>
                            </w:r>
                            <w:hyperlink r:id="rId9" w:history="1">
                              <w:r w:rsidR="00663531" w:rsidRPr="00C476C8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www.CandyDynamics.com</w:t>
                              </w:r>
                            </w:hyperlink>
                            <w:r w:rsidR="006635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for more information. </w:t>
                            </w:r>
                          </w:p>
                          <w:p w14:paraId="2E774329" w14:textId="77777777" w:rsidR="002D0A09" w:rsidRDefault="002D0A09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FACD67B" w14:textId="6D59F0C9" w:rsidR="001279F3" w:rsidRDefault="00793A50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This recall is being conducted in cooperation with the U.S. Consumer Product Safety Commission.</w:t>
                            </w:r>
                          </w:p>
                          <w:p w14:paraId="54AD264B" w14:textId="77777777" w:rsidR="001279F3" w:rsidRDefault="001279F3">
                            <w:pPr>
                              <w:pStyle w:val="NormalWeb"/>
                              <w:spacing w:before="0" w:beforeAutospacing="0" w:after="0" w:afterAutospacing="0"/>
                              <w:ind w:left="576" w:right="576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A2DD98" w14:textId="77777777" w:rsidR="001279F3" w:rsidRDefault="00793A5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Post for 120 days after recall launch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3581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75pt;margin-top:-41.25pt;width:554.25pt;height:7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" strokeweight="6.75pt">
                <v:textbox>
                  <w:txbxContent>
                    <w:p w14:paraId="1BDF969A" w14:textId="77777777" w:rsidR="001279F3" w:rsidRDefault="001279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BA1415F" w14:textId="77777777" w:rsidR="001279F3" w:rsidRDefault="001279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455D8E4" w14:textId="77777777" w:rsidR="001279F3" w:rsidRDefault="001279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C6E7494" w14:textId="77777777" w:rsidR="001279F3" w:rsidRDefault="001279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47B0BC4" w14:textId="77777777" w:rsidR="001279F3" w:rsidRDefault="00793A5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Slime Licker® Sour Rolling Liquid Candy</w:t>
                      </w:r>
                    </w:p>
                    <w:p w14:paraId="7F7F01F1" w14:textId="77777777" w:rsidR="001279F3" w:rsidRDefault="00793A50">
                      <w:pPr>
                        <w:ind w:left="144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7A6D0B" w14:textId="77777777" w:rsidR="001279F3" w:rsidRDefault="00793A5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A790C2" wp14:editId="2AEC140B">
                            <wp:extent cx="4439786" cy="210012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6853" cy="2127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Ind w:w="738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26"/>
                        <w:gridCol w:w="5114"/>
                      </w:tblGrid>
                      <w:tr w:rsidR="001279F3" w14:paraId="43FE1443" w14:textId="77777777">
                        <w:tc>
                          <w:tcPr>
                            <w:tcW w:w="4950" w:type="dxa"/>
                          </w:tcPr>
                          <w:p w14:paraId="61B60773" w14:textId="77777777" w:rsidR="001279F3" w:rsidRDefault="00793A5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5245" w:type="dxa"/>
                          </w:tcPr>
                          <w:p w14:paraId="1F48B96C" w14:textId="77777777" w:rsidR="001279F3" w:rsidRDefault="001279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055C38BE" w14:textId="77777777" w:rsidR="001279F3" w:rsidRDefault="00793A50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PRODUCT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:  Slime Licker® Sour Rolling Liquid Candy</w:t>
                      </w:r>
                    </w:p>
                    <w:p w14:paraId="3DF981CD" w14:textId="77777777" w:rsidR="001279F3" w:rsidRDefault="001279F3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10779" w:type="dxa"/>
                        <w:tblInd w:w="-95" w:type="dxa"/>
                        <w:tblLook w:val="04A0" w:firstRow="1" w:lastRow="0" w:firstColumn="1" w:lastColumn="0" w:noHBand="0" w:noVBand="1"/>
                      </w:tblPr>
                      <w:tblGrid>
                        <w:gridCol w:w="6158"/>
                        <w:gridCol w:w="2081"/>
                        <w:gridCol w:w="2540"/>
                      </w:tblGrid>
                      <w:tr w:rsidR="001279F3" w14:paraId="7EBAB1E9" w14:textId="77777777" w:rsidTr="00663531">
                        <w:trPr>
                          <w:trHeight w:val="266"/>
                        </w:trPr>
                        <w:tc>
                          <w:tcPr>
                            <w:tcW w:w="6158" w:type="dxa"/>
                            <w:noWrap/>
                            <w:hideMark/>
                          </w:tcPr>
                          <w:p w14:paraId="27F578D4" w14:textId="77777777" w:rsidR="001279F3" w:rsidRDefault="00793A50">
                            <w:pPr>
                              <w:pStyle w:val="DMBdyTxt"/>
                              <w:rPr>
                                <w:b/>
                                <w:sz w:val="20"/>
                              </w:rPr>
                            </w:pPr>
                            <w:bookmarkStart w:id="1" w:name="Verdatum"/>
                            <w:bookmarkEnd w:id="1"/>
                            <w:r>
                              <w:rPr>
                                <w:b/>
                                <w:sz w:val="20"/>
                              </w:rPr>
                              <w:t>Brand Name</w:t>
                            </w:r>
                          </w:p>
                        </w:tc>
                        <w:tc>
                          <w:tcPr>
                            <w:tcW w:w="2081" w:type="dxa"/>
                            <w:noWrap/>
                            <w:hideMark/>
                          </w:tcPr>
                          <w:p w14:paraId="0F293150" w14:textId="77777777" w:rsidR="001279F3" w:rsidRDefault="00793A50">
                            <w:pPr>
                              <w:pStyle w:val="DMBdyTxt"/>
                              <w:rPr>
                                <w:b/>
                                <w:sz w:val="20"/>
                              </w:rPr>
                            </w:pPr>
                            <w:r w:rsidRPr="00663531">
                              <w:rPr>
                                <w:b/>
                                <w:sz w:val="20"/>
                              </w:rPr>
                              <w:t>Model Name/Number</w:t>
                            </w:r>
                          </w:p>
                        </w:tc>
                        <w:tc>
                          <w:tcPr>
                            <w:tcW w:w="2540" w:type="dxa"/>
                            <w:noWrap/>
                            <w:hideMark/>
                          </w:tcPr>
                          <w:p w14:paraId="3A558ACD" w14:textId="77777777" w:rsidR="001279F3" w:rsidRDefault="00793A50">
                            <w:pPr>
                              <w:pStyle w:val="DMBdyTx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UPC Code</w:t>
                            </w:r>
                          </w:p>
                        </w:tc>
                      </w:tr>
                      <w:tr w:rsidR="001279F3" w14:paraId="6FBF9C22" w14:textId="77777777" w:rsidTr="00663531">
                        <w:trPr>
                          <w:trHeight w:val="266"/>
                        </w:trPr>
                        <w:tc>
                          <w:tcPr>
                            <w:tcW w:w="6158" w:type="dxa"/>
                            <w:noWrap/>
                            <w:hideMark/>
                          </w:tcPr>
                          <w:p w14:paraId="5B4836DF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Slime Licker® Sour Rolling Liquid Candy (Blue Razz &amp; Strawberry)</w:t>
                            </w:r>
                          </w:p>
                        </w:tc>
                        <w:tc>
                          <w:tcPr>
                            <w:tcW w:w="2081" w:type="dxa"/>
                            <w:noWrap/>
                            <w:hideMark/>
                          </w:tcPr>
                          <w:p w14:paraId="7C6DF355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 oz./45001</w:t>
                            </w:r>
                          </w:p>
                        </w:tc>
                        <w:tc>
                          <w:tcPr>
                            <w:tcW w:w="2540" w:type="dxa"/>
                            <w:noWrap/>
                            <w:hideMark/>
                          </w:tcPr>
                          <w:p w14:paraId="211CFA6B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8-98940-00101-6</w:t>
                            </w:r>
                          </w:p>
                        </w:tc>
                      </w:tr>
                      <w:tr w:rsidR="001279F3" w14:paraId="5DC4F408" w14:textId="77777777" w:rsidTr="00663531">
                        <w:trPr>
                          <w:trHeight w:val="266"/>
                        </w:trPr>
                        <w:tc>
                          <w:tcPr>
                            <w:tcW w:w="6158" w:type="dxa"/>
                            <w:noWrap/>
                            <w:hideMark/>
                          </w:tcPr>
                          <w:p w14:paraId="24D5A636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Slime Licker® Sour Rolling Liquid Candy (Blue Razz &amp; Strawberry)</w:t>
                            </w:r>
                          </w:p>
                        </w:tc>
                        <w:tc>
                          <w:tcPr>
                            <w:tcW w:w="2081" w:type="dxa"/>
                            <w:noWrap/>
                            <w:hideMark/>
                          </w:tcPr>
                          <w:p w14:paraId="335621C9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 oz., 2 pack /45002</w:t>
                            </w:r>
                          </w:p>
                        </w:tc>
                        <w:tc>
                          <w:tcPr>
                            <w:tcW w:w="2540" w:type="dxa"/>
                            <w:noWrap/>
                            <w:hideMark/>
                          </w:tcPr>
                          <w:p w14:paraId="0A5AF064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8-98940-00191-7</w:t>
                            </w:r>
                          </w:p>
                        </w:tc>
                      </w:tr>
                      <w:tr w:rsidR="001279F3" w14:paraId="127E0D82" w14:textId="77777777" w:rsidTr="00663531">
                        <w:trPr>
                          <w:trHeight w:val="266"/>
                        </w:trPr>
                        <w:tc>
                          <w:tcPr>
                            <w:tcW w:w="6158" w:type="dxa"/>
                            <w:noWrap/>
                            <w:hideMark/>
                          </w:tcPr>
                          <w:p w14:paraId="67D2D096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Mega Slime Licker® Sour Rolling Liquid Candy (Blue Razz &amp; Strawberry)</w:t>
                            </w:r>
                          </w:p>
                        </w:tc>
                        <w:tc>
                          <w:tcPr>
                            <w:tcW w:w="2081" w:type="dxa"/>
                            <w:noWrap/>
                            <w:hideMark/>
                          </w:tcPr>
                          <w:p w14:paraId="1D990A19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 oz./46090</w:t>
                            </w:r>
                          </w:p>
                        </w:tc>
                        <w:tc>
                          <w:tcPr>
                            <w:tcW w:w="2540" w:type="dxa"/>
                            <w:noWrap/>
                            <w:hideMark/>
                          </w:tcPr>
                          <w:p w14:paraId="13252160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8-98940-00169-6</w:t>
                            </w:r>
                          </w:p>
                        </w:tc>
                      </w:tr>
                      <w:tr w:rsidR="001279F3" w14:paraId="7649B264" w14:textId="77777777" w:rsidTr="00663531">
                        <w:trPr>
                          <w:trHeight w:val="266"/>
                        </w:trPr>
                        <w:tc>
                          <w:tcPr>
                            <w:tcW w:w="6158" w:type="dxa"/>
                            <w:noWrap/>
                            <w:hideMark/>
                          </w:tcPr>
                          <w:p w14:paraId="08D8FF75" w14:textId="0C0C1DEC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Slime Licker® Sour Rolling Liquid Candy</w:t>
                            </w:r>
                            <w:r w:rsidR="00BD4615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(Black Cherry&amp; Sour Apple)</w:t>
                            </w:r>
                          </w:p>
                        </w:tc>
                        <w:tc>
                          <w:tcPr>
                            <w:tcW w:w="2081" w:type="dxa"/>
                            <w:noWrap/>
                            <w:hideMark/>
                          </w:tcPr>
                          <w:p w14:paraId="07CCED12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 oz./44060</w:t>
                            </w:r>
                          </w:p>
                        </w:tc>
                        <w:tc>
                          <w:tcPr>
                            <w:tcW w:w="2540" w:type="dxa"/>
                            <w:noWrap/>
                            <w:hideMark/>
                          </w:tcPr>
                          <w:p w14:paraId="5BAF7C8A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8-50034-59720-1</w:t>
                            </w:r>
                          </w:p>
                        </w:tc>
                      </w:tr>
                      <w:tr w:rsidR="001279F3" w14:paraId="23A4DBCC" w14:textId="77777777" w:rsidTr="00663531">
                        <w:trPr>
                          <w:trHeight w:val="266"/>
                        </w:trPr>
                        <w:tc>
                          <w:tcPr>
                            <w:tcW w:w="6158" w:type="dxa"/>
                            <w:noWrap/>
                          </w:tcPr>
                          <w:p w14:paraId="044D94A0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Slime Licker® Sour Rolling Liquid Candy (Blue Razz &amp; Strawberry)      </w:t>
                            </w:r>
                          </w:p>
                        </w:tc>
                        <w:tc>
                          <w:tcPr>
                            <w:tcW w:w="2081" w:type="dxa"/>
                            <w:noWrap/>
                          </w:tcPr>
                          <w:p w14:paraId="2F4B7FFD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2 oz. / CDN-45001       </w:t>
                            </w:r>
                          </w:p>
                        </w:tc>
                        <w:tc>
                          <w:tcPr>
                            <w:tcW w:w="2540" w:type="dxa"/>
                            <w:noWrap/>
                          </w:tcPr>
                          <w:p w14:paraId="7E79D9C8" w14:textId="77777777" w:rsidR="001279F3" w:rsidRDefault="00793A50">
                            <w:pPr>
                              <w:pStyle w:val="DMBdyT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0-60631-91829-7</w:t>
                            </w:r>
                          </w:p>
                        </w:tc>
                      </w:tr>
                    </w:tbl>
                    <w:p w14:paraId="0690EA9E" w14:textId="77777777" w:rsidR="001279F3" w:rsidRDefault="001279F3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0856A25" w14:textId="77777777" w:rsidR="001279F3" w:rsidRDefault="00793A50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HAZARD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:  Choking hazard as to rolling applicator ball</w:t>
                      </w:r>
                    </w:p>
                    <w:p w14:paraId="1945D081" w14:textId="77777777" w:rsidR="001279F3" w:rsidRDefault="001279F3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65CAE25" w14:textId="00926A7E" w:rsidR="001279F3" w:rsidRDefault="00793A50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REMEDY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: Full refund for consumers returning non-empty product</w:t>
                      </w:r>
                    </w:p>
                    <w:p w14:paraId="4C919925" w14:textId="77777777" w:rsidR="001279F3" w:rsidRDefault="001279F3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8ACFE84" w14:textId="4BA80863" w:rsidR="001279F3" w:rsidRDefault="00793A50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QUESTIONS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:  Call toll-free at 877-546-0483 from 8 a.m. to 5 p.m. ET Monday through Friday or online at </w:t>
                      </w:r>
                      <w:hyperlink r:id="rId10" w:history="1">
                        <w:r w:rsidR="00663531" w:rsidRPr="00C476C8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www.CandyDynamicsRecall.expertinquiry.com</w:t>
                        </w:r>
                      </w:hyperlink>
                      <w:r w:rsidR="006635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or at </w:t>
                      </w:r>
                      <w:hyperlink r:id="rId11" w:history="1">
                        <w:r w:rsidR="00663531" w:rsidRPr="00C476C8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www.CandyDynamics.com</w:t>
                        </w:r>
                      </w:hyperlink>
                      <w:r w:rsidR="006635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for more information. </w:t>
                      </w:r>
                    </w:p>
                    <w:p w14:paraId="2E774329" w14:textId="77777777" w:rsidR="002D0A09" w:rsidRDefault="002D0A09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6FACD67B" w14:textId="6D59F0C9" w:rsidR="001279F3" w:rsidRDefault="00793A50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This recall is being conducted in cooperation with the U.S. Consumer Product Safety Commission.</w:t>
                      </w:r>
                    </w:p>
                    <w:p w14:paraId="54AD264B" w14:textId="77777777" w:rsidR="001279F3" w:rsidRDefault="001279F3">
                      <w:pPr>
                        <w:pStyle w:val="NormalWeb"/>
                        <w:spacing w:before="0" w:beforeAutospacing="0" w:after="0" w:afterAutospacing="0"/>
                        <w:ind w:left="576" w:right="576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1A2DD98" w14:textId="77777777" w:rsidR="001279F3" w:rsidRDefault="00793A5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Post for 120 days after recall launch</w:t>
                      </w:r>
                    </w:p>
                  </w:txbxContent>
                </v:textbox>
              </v:shape>
            </w:pict>
          </mc:Fallback>
        </mc:AlternateContent>
      </w:r>
      <w:r w:rsidR="00BD46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02E85" wp14:editId="5D35DED6">
                <wp:simplePos x="0" y="0"/>
                <wp:positionH relativeFrom="column">
                  <wp:posOffset>-342900</wp:posOffset>
                </wp:positionH>
                <wp:positionV relativeFrom="paragraph">
                  <wp:posOffset>-457200</wp:posOffset>
                </wp:positionV>
                <wp:extent cx="6515100" cy="571500"/>
                <wp:effectExtent l="9525" t="9525" r="9525" b="9525"/>
                <wp:wrapNone/>
                <wp:docPr id="3730514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66A1" w14:textId="77777777" w:rsidR="001279F3" w:rsidRDefault="00793A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</w:rPr>
                              <w:t>RECALL NOTICE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2E85" id="Text Box 3" o:spid="_x0000_s1027" type="#_x0000_t202" style="position:absolute;margin-left:-27pt;margin-top:-36pt;width:51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">
                <v:textbox>
                  <w:txbxContent>
                    <w:p w14:paraId="1ADB66A1" w14:textId="77777777" w:rsidR="001279F3" w:rsidRDefault="00793A5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72"/>
                        </w:rPr>
                        <w:t>RECALL NOTICE</w:t>
                      </w:r>
                    </w:p>
                  </w:txbxContent>
                </v:textbox>
              </v:shape>
            </w:pict>
          </mc:Fallback>
        </mc:AlternateContent>
      </w:r>
    </w:p>
    <w:p w14:paraId="23AD99C0" w14:textId="77777777" w:rsidR="001279F3" w:rsidRDefault="001279F3">
      <w:pPr>
        <w:pStyle w:val="BodyTextNoIndent"/>
      </w:pPr>
    </w:p>
    <w:sectPr w:rsidR="001279F3" w:rsidSect="00663531">
      <w:footerReference w:type="default" r:id="rId12"/>
      <w:footerReference w:type="first" r:id="rId13"/>
      <w:pgSz w:w="12240" w:h="15840" w:code="1"/>
      <w:pgMar w:top="1440" w:right="1440" w:bottom="1080" w:left="1440" w:header="720" w:footer="720" w:gutter="0"/>
      <w:paperSrc w:first="258" w:other="25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0FBB4" w14:textId="77777777" w:rsidR="001279F3" w:rsidRDefault="00793A50">
      <w:r>
        <w:separator/>
      </w:r>
    </w:p>
  </w:endnote>
  <w:endnote w:type="continuationSeparator" w:id="0">
    <w:p w14:paraId="52882A17" w14:textId="77777777" w:rsidR="001279F3" w:rsidRDefault="00793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C73CF" w14:textId="77777777" w:rsidR="001279F3" w:rsidRDefault="00793A50">
    <w:pPr>
      <w:pStyle w:val="Footer"/>
      <w:jc w:val="center"/>
    </w:pPr>
    <w: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t xml:space="preserve"> -</w:t>
    </w:r>
  </w:p>
  <w:p w14:paraId="06F36FF2" w14:textId="77777777" w:rsidR="001279F3" w:rsidRDefault="00793A50">
    <w:pPr>
      <w:pStyle w:val="Footer"/>
      <w:rPr>
        <w:rStyle w:val="DocID"/>
      </w:rPr>
    </w:pPr>
    <w:proofErr w:type="spellStart"/>
    <w:r>
      <w:rPr>
        <w:rStyle w:val="DocID"/>
      </w:rPr>
      <w:t>DMAdmin</w:t>
    </w:r>
    <w:proofErr w:type="spellEnd"/>
    <w:r>
      <w:rPr>
        <w:rStyle w:val="DocID"/>
      </w:rPr>
      <w:t>\3942829.1</w:t>
    </w:r>
  </w:p>
  <w:p w14:paraId="441A3CAE" w14:textId="7E4892FC" w:rsidR="001279F3" w:rsidRDefault="00793A50">
    <w:pPr>
      <w:pStyle w:val="Footer"/>
    </w:pPr>
    <w:r>
      <w:rPr>
        <w:rStyle w:val="DocID"/>
      </w:rPr>
      <w:fldChar w:fldCharType="begin"/>
    </w:r>
    <w:r>
      <w:rPr>
        <w:rStyle w:val="DocID"/>
      </w:rPr>
      <w:instrText xml:space="preserve"> DOCPROPERTY "DocID" \* MERGEFORMAT </w:instrText>
    </w:r>
    <w:r>
      <w:rPr>
        <w:rStyle w:val="DocID"/>
      </w:rPr>
      <w:fldChar w:fldCharType="separate"/>
    </w:r>
    <w:r w:rsidR="004A1D75">
      <w:rPr>
        <w:rStyle w:val="DocID"/>
      </w:rPr>
      <w:t>DM2\18592048.1</w:t>
    </w:r>
    <w:r>
      <w:rPr>
        <w:rStyle w:val="DocI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1766" w14:textId="77777777" w:rsidR="001279F3" w:rsidRDefault="001279F3">
    <w:pPr>
      <w:pStyle w:val="Footer"/>
    </w:pPr>
  </w:p>
  <w:p w14:paraId="59AD7A72" w14:textId="77777777" w:rsidR="001279F3" w:rsidRDefault="00793A50">
    <w:pPr>
      <w:pStyle w:val="Footer"/>
      <w:rPr>
        <w:rStyle w:val="DocID"/>
      </w:rPr>
    </w:pPr>
    <w:proofErr w:type="spellStart"/>
    <w:r>
      <w:rPr>
        <w:rStyle w:val="DocID"/>
      </w:rPr>
      <w:t>DMAdmin</w:t>
    </w:r>
    <w:proofErr w:type="spellEnd"/>
    <w:r>
      <w:rPr>
        <w:rStyle w:val="DocID"/>
      </w:rPr>
      <w:t>\3942829.1</w:t>
    </w:r>
  </w:p>
  <w:p w14:paraId="6F3F51CF" w14:textId="2ADBB855" w:rsidR="001279F3" w:rsidRDefault="00793A50">
    <w:pPr>
      <w:pStyle w:val="Footer"/>
    </w:pPr>
    <w:r>
      <w:rPr>
        <w:rStyle w:val="DocID"/>
      </w:rPr>
      <w:fldChar w:fldCharType="begin"/>
    </w:r>
    <w:r>
      <w:rPr>
        <w:rStyle w:val="DocID"/>
      </w:rPr>
      <w:instrText xml:space="preserve"> DOCPROPERTY "DocID" \* MERGEFORMAT </w:instrText>
    </w:r>
    <w:r>
      <w:rPr>
        <w:rStyle w:val="DocID"/>
      </w:rPr>
      <w:fldChar w:fldCharType="separate"/>
    </w:r>
    <w:r w:rsidR="004A1D75">
      <w:rPr>
        <w:rStyle w:val="DocID"/>
      </w:rPr>
      <w:t>DM2\18592048.1</w:t>
    </w:r>
    <w:r>
      <w:rPr>
        <w:rStyle w:val="DocI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FC778" w14:textId="77777777" w:rsidR="001279F3" w:rsidRDefault="00793A50">
      <w:r>
        <w:separator/>
      </w:r>
    </w:p>
  </w:footnote>
  <w:footnote w:type="continuationSeparator" w:id="0">
    <w:p w14:paraId="1D2AA1DA" w14:textId="77777777" w:rsidR="001279F3" w:rsidRDefault="00793A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F2EE26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1" w15:restartNumberingAfterBreak="0">
    <w:nsid w:val="FFFFFF81"/>
    <w:multiLevelType w:val="singleLevel"/>
    <w:tmpl w:val="841E062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2" w15:restartNumberingAfterBreak="0">
    <w:nsid w:val="FFFFFF82"/>
    <w:multiLevelType w:val="singleLevel"/>
    <w:tmpl w:val="CB40F2D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3" w15:restartNumberingAfterBreak="0">
    <w:nsid w:val="FFFFFF83"/>
    <w:multiLevelType w:val="singleLevel"/>
    <w:tmpl w:val="190C556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FFFFFF89"/>
    <w:multiLevelType w:val="singleLevel"/>
    <w:tmpl w:val="4D3201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 w15:restartNumberingAfterBreak="0">
    <w:nsid w:val="002F4A39"/>
    <w:multiLevelType w:val="multilevel"/>
    <w:tmpl w:val="16F046B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72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144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880"/>
        </w:tabs>
        <w:ind w:left="216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600"/>
        </w:tabs>
        <w:ind w:left="288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4320"/>
        </w:tabs>
        <w:ind w:left="360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5040"/>
        </w:tabs>
        <w:ind w:left="432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760"/>
        </w:tabs>
        <w:ind w:left="504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480"/>
        </w:tabs>
        <w:ind w:left="5760"/>
      </w:pPr>
      <w:rPr>
        <w:rFonts w:hint="default"/>
      </w:rPr>
    </w:lvl>
  </w:abstractNum>
  <w:abstractNum w:abstractNumId="6" w15:restartNumberingAfterBreak="0">
    <w:nsid w:val="16627253"/>
    <w:multiLevelType w:val="multilevel"/>
    <w:tmpl w:val="ED36B058"/>
    <w:lvl w:ilvl="0">
      <w:start w:val="1"/>
      <w:numFmt w:val="decimal"/>
      <w:pStyle w:val="ListNumberInden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7" w15:restartNumberingAfterBreak="0">
    <w:nsid w:val="175A16DC"/>
    <w:multiLevelType w:val="hybridMultilevel"/>
    <w:tmpl w:val="526EE15A"/>
    <w:lvl w:ilvl="0" w:tplc="87820682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ADAC1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5DC7E4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C8633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52477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6EA10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EC4E5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885CA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DEC10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0854F5"/>
    <w:multiLevelType w:val="multilevel"/>
    <w:tmpl w:val="BE06A70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95758441">
    <w:abstractNumId w:val="3"/>
  </w:num>
  <w:num w:numId="2" w16cid:durableId="445125648">
    <w:abstractNumId w:val="2"/>
  </w:num>
  <w:num w:numId="3" w16cid:durableId="514809306">
    <w:abstractNumId w:val="1"/>
  </w:num>
  <w:num w:numId="4" w16cid:durableId="1408645883">
    <w:abstractNumId w:val="0"/>
  </w:num>
  <w:num w:numId="5" w16cid:durableId="1174610692">
    <w:abstractNumId w:val="4"/>
  </w:num>
  <w:num w:numId="6" w16cid:durableId="625358126">
    <w:abstractNumId w:val="5"/>
  </w:num>
  <w:num w:numId="7" w16cid:durableId="2122453126">
    <w:abstractNumId w:val="7"/>
  </w:num>
  <w:num w:numId="8" w16cid:durableId="878473477">
    <w:abstractNumId w:val="8"/>
  </w:num>
  <w:num w:numId="9" w16cid:durableId="9991912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Category1" w:val="H0056"/>
    <w:docVar w:name="DocCategory2" w:val="00001"/>
    <w:docVar w:name="DocIDAuthor" w:val="False"/>
    <w:docVar w:name="DocIDClientMatter" w:val="False"/>
    <w:docVar w:name="DocIDDate" w:val="False"/>
    <w:docVar w:name="DocIDDateText" w:val="False"/>
    <w:docVar w:name="DocIDLibrary" w:val="True"/>
    <w:docVar w:name="DocIDType" w:val="AllPages"/>
    <w:docVar w:name="DocIDTypist" w:val="False"/>
    <w:docVar w:name="LegacyDocIDRemoved" w:val="True"/>
  </w:docVars>
  <w:rsids>
    <w:rsidRoot w:val="001279F3"/>
    <w:rsid w:val="001279F3"/>
    <w:rsid w:val="002D0A09"/>
    <w:rsid w:val="0033643B"/>
    <w:rsid w:val="004A1D75"/>
    <w:rsid w:val="00663531"/>
    <w:rsid w:val="00793A50"/>
    <w:rsid w:val="007C0F74"/>
    <w:rsid w:val="00BD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3043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qFormat/>
    <w:pPr>
      <w:keepNext/>
      <w:numPr>
        <w:numId w:val="6"/>
      </w:numPr>
      <w:spacing w:after="240"/>
      <w:outlineLvl w:val="0"/>
    </w:pPr>
    <w:rPr>
      <w:kern w:val="28"/>
    </w:rPr>
  </w:style>
  <w:style w:type="paragraph" w:styleId="Heading2">
    <w:name w:val="heading 2"/>
    <w:basedOn w:val="Normal"/>
    <w:next w:val="BodyText"/>
    <w:qFormat/>
    <w:pPr>
      <w:numPr>
        <w:ilvl w:val="1"/>
        <w:numId w:val="6"/>
      </w:numPr>
      <w:spacing w:after="240"/>
      <w:outlineLvl w:val="1"/>
    </w:pPr>
  </w:style>
  <w:style w:type="paragraph" w:styleId="Heading3">
    <w:name w:val="heading 3"/>
    <w:basedOn w:val="Normal"/>
    <w:next w:val="BodyText"/>
    <w:qFormat/>
    <w:pPr>
      <w:numPr>
        <w:ilvl w:val="2"/>
        <w:numId w:val="6"/>
      </w:numPr>
      <w:spacing w:after="240"/>
      <w:outlineLvl w:val="2"/>
    </w:pPr>
  </w:style>
  <w:style w:type="paragraph" w:styleId="Heading4">
    <w:name w:val="heading 4"/>
    <w:basedOn w:val="Normal"/>
    <w:next w:val="BodyText"/>
    <w:qFormat/>
    <w:pPr>
      <w:numPr>
        <w:ilvl w:val="3"/>
        <w:numId w:val="6"/>
      </w:numPr>
      <w:spacing w:after="240"/>
      <w:outlineLvl w:val="3"/>
    </w:pPr>
  </w:style>
  <w:style w:type="paragraph" w:styleId="Heading5">
    <w:name w:val="heading 5"/>
    <w:basedOn w:val="Normal"/>
    <w:next w:val="BodyText"/>
    <w:qFormat/>
    <w:pPr>
      <w:numPr>
        <w:ilvl w:val="4"/>
        <w:numId w:val="6"/>
      </w:numPr>
      <w:spacing w:after="240"/>
      <w:outlineLvl w:val="4"/>
    </w:pPr>
  </w:style>
  <w:style w:type="paragraph" w:styleId="Heading6">
    <w:name w:val="heading 6"/>
    <w:basedOn w:val="Normal"/>
    <w:next w:val="BodyText"/>
    <w:qFormat/>
    <w:pPr>
      <w:numPr>
        <w:ilvl w:val="5"/>
        <w:numId w:val="6"/>
      </w:numPr>
      <w:spacing w:after="240"/>
      <w:outlineLvl w:val="5"/>
    </w:pPr>
  </w:style>
  <w:style w:type="paragraph" w:styleId="Heading7">
    <w:name w:val="heading 7"/>
    <w:basedOn w:val="Normal"/>
    <w:next w:val="BodyText"/>
    <w:qFormat/>
    <w:pPr>
      <w:numPr>
        <w:ilvl w:val="6"/>
        <w:numId w:val="6"/>
      </w:numPr>
      <w:spacing w:after="240"/>
      <w:outlineLvl w:val="6"/>
    </w:pPr>
  </w:style>
  <w:style w:type="paragraph" w:styleId="Heading8">
    <w:name w:val="heading 8"/>
    <w:basedOn w:val="Normal"/>
    <w:next w:val="BodyText"/>
    <w:qFormat/>
    <w:pPr>
      <w:numPr>
        <w:ilvl w:val="7"/>
        <w:numId w:val="6"/>
      </w:numPr>
      <w:spacing w:after="240"/>
      <w:outlineLvl w:val="7"/>
    </w:pPr>
  </w:style>
  <w:style w:type="paragraph" w:styleId="Heading9">
    <w:name w:val="heading 9"/>
    <w:basedOn w:val="Normal"/>
    <w:next w:val="BodyText"/>
    <w:qFormat/>
    <w:pPr>
      <w:numPr>
        <w:ilvl w:val="8"/>
        <w:numId w:val="6"/>
      </w:numPr>
      <w:spacing w:after="24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40"/>
      <w:ind w:firstLine="720"/>
    </w:pPr>
  </w:style>
  <w:style w:type="paragraph" w:customStyle="1" w:styleId="BodyTextNoIndent">
    <w:name w:val="Body Text No Indent"/>
    <w:basedOn w:val="Normal"/>
    <w:pPr>
      <w:spacing w:after="240"/>
    </w:pPr>
  </w:style>
  <w:style w:type="paragraph" w:styleId="BlockText">
    <w:name w:val="Block Text"/>
    <w:basedOn w:val="Normal"/>
    <w:pPr>
      <w:spacing w:after="240"/>
      <w:ind w:left="1440" w:right="1440"/>
    </w:pPr>
  </w:style>
  <w:style w:type="paragraph" w:customStyle="1" w:styleId="BlockTextFirstIndent">
    <w:name w:val="Block Text First Indent"/>
    <w:basedOn w:val="Normal"/>
    <w:pPr>
      <w:spacing w:after="240"/>
      <w:ind w:left="1440" w:right="1440" w:firstLine="720"/>
    </w:pPr>
  </w:style>
  <w:style w:type="paragraph" w:styleId="BodyTextIndent">
    <w:name w:val="Body Text Indent"/>
    <w:basedOn w:val="Normal"/>
    <w:pPr>
      <w:spacing w:after="240" w:line="480" w:lineRule="auto"/>
      <w:ind w:firstLine="720"/>
    </w:pPr>
  </w:style>
  <w:style w:type="paragraph" w:styleId="BodyTextFirstIndent">
    <w:name w:val="Body Text First Indent"/>
    <w:basedOn w:val="Normal"/>
    <w:pPr>
      <w:spacing w:after="240"/>
      <w:ind w:firstLine="1440"/>
    </w:pPr>
  </w:style>
  <w:style w:type="paragraph" w:styleId="Caption">
    <w:name w:val="caption"/>
    <w:basedOn w:val="Normal"/>
    <w:next w:val="BodyText"/>
    <w:qFormat/>
    <w:pPr>
      <w:spacing w:after="240"/>
    </w:pPr>
    <w:rPr>
      <w:b/>
      <w:bCs/>
      <w:sz w:val="28"/>
      <w:szCs w:val="28"/>
    </w:rPr>
  </w:style>
  <w:style w:type="paragraph" w:styleId="BodyTextFirstIndent2">
    <w:name w:val="Body Text First Indent 2"/>
    <w:basedOn w:val="Normal"/>
    <w:pPr>
      <w:spacing w:after="240" w:line="480" w:lineRule="auto"/>
      <w:ind w:firstLine="1440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EndnoteText">
    <w:name w:val="endnote text"/>
    <w:basedOn w:val="Normal"/>
    <w:semiHidden/>
  </w:style>
  <w:style w:type="paragraph" w:styleId="FootnoteText">
    <w:name w:val="footnote text"/>
    <w:basedOn w:val="Normal"/>
    <w:semiHidden/>
  </w:style>
  <w:style w:type="paragraph" w:styleId="EnvelopeReturn">
    <w:name w:val="envelope return"/>
    <w:basedOn w:val="Normal"/>
    <w:rPr>
      <w:sz w:val="20"/>
      <w:szCs w:val="20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styleId="FollowedHyperlink">
    <w:name w:val="FollowedHyperlink"/>
    <w:rPr>
      <w:color w:val="800080"/>
    </w:rPr>
  </w:style>
  <w:style w:type="character" w:styleId="Hyperlink">
    <w:name w:val="Hyperlink"/>
    <w:rPr>
      <w:color w:val="008080"/>
    </w:rPr>
  </w:style>
  <w:style w:type="paragraph" w:styleId="Index1">
    <w:name w:val="index 1"/>
    <w:basedOn w:val="Normal"/>
    <w:next w:val="BodyText"/>
    <w:semiHidden/>
    <w:pPr>
      <w:spacing w:after="240"/>
      <w:ind w:left="216" w:hanging="216"/>
    </w:pPr>
  </w:style>
  <w:style w:type="paragraph" w:styleId="ListNumber">
    <w:name w:val="List Number"/>
    <w:basedOn w:val="Normal"/>
    <w:pPr>
      <w:numPr>
        <w:numId w:val="7"/>
      </w:numPr>
    </w:pPr>
  </w:style>
  <w:style w:type="paragraph" w:styleId="ListNumber2">
    <w:name w:val="List Number 2"/>
    <w:basedOn w:val="Normal"/>
    <w:pPr>
      <w:numPr>
        <w:numId w:val="8"/>
      </w:numPr>
    </w:pPr>
  </w:style>
  <w:style w:type="paragraph" w:customStyle="1" w:styleId="ListNumberIndent">
    <w:name w:val="List Number Indent"/>
    <w:basedOn w:val="Normal"/>
    <w:pPr>
      <w:numPr>
        <w:numId w:val="9"/>
      </w:numPr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spacing w:after="240"/>
      <w:jc w:val="center"/>
    </w:pPr>
    <w:rPr>
      <w:b/>
      <w:bCs/>
      <w:kern w:val="2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EndnoteReference">
    <w:name w:val="endnote reference"/>
    <w:semiHidden/>
    <w:rPr>
      <w:vertAlign w:val="superscript"/>
    </w:rPr>
  </w:style>
  <w:style w:type="character" w:styleId="FootnoteReference">
    <w:name w:val="footnote reference"/>
    <w:semiHidden/>
    <w:rPr>
      <w:vertAlign w:val="superscript"/>
    </w:rPr>
  </w:style>
  <w:style w:type="paragraph" w:styleId="Index2">
    <w:name w:val="index 2"/>
    <w:basedOn w:val="Normal"/>
    <w:next w:val="Normal"/>
    <w:semiHidden/>
    <w:pPr>
      <w:ind w:left="480" w:hanging="240"/>
    </w:pPr>
  </w:style>
  <w:style w:type="paragraph" w:styleId="Index3">
    <w:name w:val="index 3"/>
    <w:basedOn w:val="Normal"/>
    <w:next w:val="Normal"/>
    <w:semiHidden/>
    <w:pPr>
      <w:ind w:left="720" w:hanging="240"/>
    </w:pPr>
  </w:style>
  <w:style w:type="paragraph" w:styleId="Index4">
    <w:name w:val="index 4"/>
    <w:basedOn w:val="Normal"/>
    <w:next w:val="Normal"/>
    <w:semiHidden/>
    <w:pPr>
      <w:ind w:left="960" w:hanging="240"/>
    </w:pPr>
  </w:style>
  <w:style w:type="paragraph" w:styleId="Index5">
    <w:name w:val="index 5"/>
    <w:basedOn w:val="Normal"/>
    <w:next w:val="Normal"/>
    <w:semiHidden/>
    <w:pPr>
      <w:ind w:left="1200" w:hanging="240"/>
    </w:pPr>
  </w:style>
  <w:style w:type="paragraph" w:styleId="Index6">
    <w:name w:val="index 6"/>
    <w:basedOn w:val="Normal"/>
    <w:next w:val="Normal"/>
    <w:semiHidden/>
    <w:pPr>
      <w:ind w:left="1440" w:hanging="240"/>
    </w:pPr>
  </w:style>
  <w:style w:type="paragraph" w:styleId="Index7">
    <w:name w:val="index 7"/>
    <w:basedOn w:val="Normal"/>
    <w:next w:val="Normal"/>
    <w:semiHidden/>
    <w:pPr>
      <w:ind w:left="1680" w:hanging="240"/>
    </w:pPr>
  </w:style>
  <w:style w:type="paragraph" w:styleId="Index8">
    <w:name w:val="index 8"/>
    <w:basedOn w:val="Normal"/>
    <w:next w:val="Normal"/>
    <w:semiHidden/>
    <w:pPr>
      <w:ind w:left="1920" w:hanging="240"/>
    </w:pPr>
  </w:style>
  <w:style w:type="paragraph" w:styleId="Index9">
    <w:name w:val="index 9"/>
    <w:basedOn w:val="Normal"/>
    <w:next w:val="Normal"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ListBullet">
    <w:name w:val="List Bullet"/>
    <w:basedOn w:val="Normal"/>
    <w:pPr>
      <w:numPr>
        <w:numId w:val="5"/>
      </w:numPr>
    </w:pPr>
  </w:style>
  <w:style w:type="paragraph" w:styleId="ListBullet2">
    <w:name w:val="List Bullet 2"/>
    <w:basedOn w:val="Normal"/>
    <w:pPr>
      <w:numPr>
        <w:numId w:val="1"/>
      </w:numPr>
    </w:pPr>
  </w:style>
  <w:style w:type="paragraph" w:styleId="ListBullet3">
    <w:name w:val="List Bullet 3"/>
    <w:basedOn w:val="Normal"/>
    <w:pPr>
      <w:numPr>
        <w:numId w:val="2"/>
      </w:numPr>
    </w:pPr>
  </w:style>
  <w:style w:type="paragraph" w:styleId="ListBullet4">
    <w:name w:val="List Bullet 4"/>
    <w:basedOn w:val="Normal"/>
    <w:pPr>
      <w:numPr>
        <w:numId w:val="3"/>
      </w:numPr>
    </w:pPr>
  </w:style>
  <w:style w:type="paragraph" w:styleId="ListBullet5">
    <w:name w:val="List Bullet 5"/>
    <w:basedOn w:val="Normal"/>
    <w:pPr>
      <w:numPr>
        <w:numId w:val="4"/>
      </w:numPr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DocID">
    <w:name w:val="DocID"/>
    <w:basedOn w:val="DefaultParagraphFont"/>
    <w:rPr>
      <w:rFonts w:ascii="Times New Roman" w:hAnsi="Times New Roman" w:cs="Times New Roman"/>
      <w:b w:val="0"/>
      <w:i w:val="0"/>
      <w:caps w:val="0"/>
      <w:vanish w:val="0"/>
      <w:color w:val="000000"/>
      <w:sz w:val="14"/>
      <w:u w:val="none"/>
    </w:rPr>
  </w:style>
  <w:style w:type="paragraph" w:customStyle="1" w:styleId="DMBdyTxt">
    <w:name w:val="DM BdyTxt"/>
    <w:basedOn w:val="Normal"/>
    <w:qFormat/>
    <w:pPr>
      <w:spacing w:after="240"/>
    </w:pPr>
    <w:rPr>
      <w:szCs w:val="20"/>
    </w:rPr>
  </w:style>
  <w:style w:type="paragraph" w:styleId="Revision">
    <w:name w:val="Revision"/>
    <w:hidden/>
    <w:uiPriority w:val="99"/>
    <w:semiHidden/>
    <w:rsid w:val="00BD4615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635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dyDynamicsRecall.expertinquiry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ndyDynamics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andyDynamicsRecall.expertinquir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ndyDynamics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2023-10-06T14:21:00Z</dcterms:created>
  <dcterms:modified xsi:type="dcterms:W3CDTF">2023-10-06T14:21:00Z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DM2\18592048.1</vt:lpwstr>
  </property>
  <property fmtid="{D5CDD505-2E9C-101B-9397-08002B2CF9AE}" pid="3" name="GrammarlyDocumentId">
    <vt:lpwstr>53528d7980b984d368edcf940cfac5e857fcd0018c19483da614d94893923ba0</vt:lpwstr>
  </property>
</Properties>
</file>